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Rule="auto"/>
        <w:rPr>
          <w:rFonts w:ascii="EB Garamond" w:cs="EB Garamond" w:eastAsia="EB Garamond" w:hAnsi="EB Garamond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pageBreakBefore w:val="0"/>
        <w:spacing w:after="60" w:before="0" w:line="276" w:lineRule="auto"/>
        <w:ind w:left="0" w:right="0" w:firstLine="720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96"/>
          <w:szCs w:val="96"/>
          <w:rtl w:val="0"/>
        </w:rPr>
        <w:t xml:space="preserve">Chapter Meeting Summon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pageBreakBefore w:val="0"/>
        <w:spacing w:after="60" w:before="0" w:line="276" w:lineRule="auto"/>
        <w:ind w:left="0" w:right="0" w:firstLine="720"/>
        <w:jc w:val="center"/>
        <w:rPr>
          <w:b w:val="0"/>
          <w:bCs w:val="0"/>
          <w:color w:val="000000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b w:val="0"/>
          <w:bCs w:val="0"/>
          <w:color w:val="000000"/>
          <w:sz w:val="16"/>
          <w:szCs w:val="16"/>
        </w:rPr>
        <w:drawing>
          <wp:inline distB="114300" distT="114300" distL="114300" distR="114300">
            <wp:extent cx="2936790" cy="2936790"/>
            <wp:effectExtent b="0" l="0" r="0" t="0"/>
            <wp:docPr id="1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36790" cy="29367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i w:val="1"/>
          <w:iCs w:val="1"/>
          <w:color w:val="000000"/>
          <w:sz w:val="16"/>
          <w:szCs w:val="16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pageBreakBefore w:val="0"/>
        <w:spacing w:after="60" w:before="0" w:line="276" w:lineRule="auto"/>
        <w:ind w:left="0" w:right="0" w:firstLine="720"/>
        <w:jc w:val="center"/>
        <w:rPr>
          <w:rFonts w:ascii="Arial" w:cs="Arial" w:eastAsia="Arial" w:hAnsi="Arial"/>
          <w:b w:val="0"/>
          <w:bCs w:val="0"/>
          <w:color w:val="000000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Invited: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4"/>
          <w:szCs w:val="24"/>
          <w:rtl w:val="0"/>
        </w:rPr>
        <w:t xml:space="preserve">Chapter members Dr/THS; ABE/CBH/EECS/ITM/SCI PhD councils; Union council representatives Dr/THS; Chapter functionaries Dr/THS; Female Doctoral Committee (WoP) Dr/THS; Auditors Dr/THS;</w:t>
      </w:r>
    </w:p>
    <w:p w:rsidR="00000000" w:rsidDel="00000000" w:rsidP="00000000" w:rsidRDefault="00000000" w:rsidRPr="00000000" w14:paraId="00000005">
      <w:pPr>
        <w:pStyle w:val="Title"/>
        <w:pageBreakBefore w:val="0"/>
        <w:spacing w:after="60" w:before="0" w:line="276" w:lineRule="auto"/>
        <w:ind w:left="0" w:right="0" w:firstLine="720"/>
        <w:jc w:val="center"/>
        <w:rPr>
          <w:rFonts w:ascii="Arial" w:cs="Arial" w:eastAsia="Arial" w:hAnsi="Arial"/>
          <w:b w:val="0"/>
          <w:bCs w:val="0"/>
          <w:color w:val="000000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Attention to (co-opted):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4"/>
          <w:szCs w:val="24"/>
          <w:rtl w:val="0"/>
        </w:rPr>
        <w:t xml:space="preserve">Board/THS; Head of Educational Affairs/THS</w:t>
        <w:br w:type="textWrapping"/>
      </w:r>
    </w:p>
    <w:p w:rsidR="00000000" w:rsidDel="00000000" w:rsidP="00000000" w:rsidRDefault="00000000" w:rsidRPr="00000000" w14:paraId="00000006">
      <w:pPr>
        <w:pStyle w:val="Title"/>
        <w:pageBreakBefore w:val="0"/>
        <w:spacing w:after="60" w:before="0" w:line="276" w:lineRule="auto"/>
        <w:ind w:left="0" w:right="0" w:firstLine="720"/>
        <w:jc w:val="center"/>
        <w:rPr>
          <w:rFonts w:ascii="Arial" w:cs="Arial" w:eastAsia="Arial" w:hAnsi="Arial"/>
          <w:b w:val="0"/>
          <w:bCs w:val="0"/>
          <w:sz w:val="28"/>
          <w:szCs w:val="28"/>
        </w:rPr>
      </w:pPr>
      <w:bookmarkStart w:colFirst="0" w:colLast="0" w:name="_heading=h.2et92p0" w:id="4"/>
      <w:bookmarkEnd w:id="4"/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Place: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8"/>
          <w:szCs w:val="28"/>
          <w:rtl w:val="0"/>
        </w:rPr>
        <w:t xml:space="preserve">T-Centralen (Drottning Kristinas väg 29)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pageBreakBefore w:val="0"/>
        <w:spacing w:after="60" w:before="0" w:line="276" w:lineRule="auto"/>
        <w:ind w:left="0" w:right="0" w:firstLine="720"/>
        <w:jc w:val="center"/>
        <w:rPr>
          <w:rFonts w:ascii="Arial" w:cs="Arial" w:eastAsia="Arial" w:hAnsi="Arial"/>
          <w:color w:val="000000"/>
          <w:sz w:val="28"/>
          <w:szCs w:val="28"/>
        </w:rPr>
      </w:pPr>
      <w:bookmarkStart w:colFirst="0" w:colLast="0" w:name="_heading=h.tyjcwt" w:id="5"/>
      <w:bookmarkEnd w:id="5"/>
      <w:hyperlink r:id="rId8">
        <w:r w:rsidDel="00000000" w:rsidR="00000000" w:rsidRPr="00000000">
          <w:rPr>
            <w:rFonts w:ascii="Arial" w:cs="Arial" w:eastAsia="Arial" w:hAnsi="Arial"/>
            <w:color w:val="1155cc"/>
            <w:sz w:val="28"/>
            <w:szCs w:val="28"/>
            <w:u w:val="single"/>
            <w:rtl w:val="0"/>
          </w:rPr>
          <w:t xml:space="preserve">Sign up 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60" w:lineRule="auto"/>
        <w:ind w:firstLine="720"/>
        <w:jc w:val="center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: 17:30 onwards, 4th of November of 2026</w:t>
      </w:r>
      <w:r w:rsidDel="00000000" w:rsidR="00000000" w:rsidRPr="00000000">
        <w:rPr>
          <w:rFonts w:ascii="EB Garamond" w:cs="EB Garamond" w:eastAsia="EB Garamond" w:hAnsi="EB Garamond"/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09">
      <w:pPr>
        <w:pageBreakBefore w:val="0"/>
        <w:spacing w:after="0" w:lineRule="auto"/>
        <w:rPr>
          <w:rFonts w:ascii="EB Garamond" w:cs="EB Garamond" w:eastAsia="EB Garamond" w:hAnsi="EB Garamond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720" w:top="720" w:left="360" w:right="36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EB Garamon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spacing w:after="0" w:line="240" w:lineRule="auto"/>
      <w:rPr>
        <w:rFonts w:ascii="EB Garamond" w:cs="EB Garamond" w:eastAsia="EB Garamond" w:hAnsi="EB Garamond"/>
        <w:i w:val="1"/>
        <w:iCs w:val="1"/>
        <w:color w:val="000000"/>
        <w:sz w:val="24"/>
        <w:szCs w:val="24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after="0" w:line="240" w:lineRule="auto"/>
      <w:jc w:val="center"/>
      <w:rPr>
        <w:rFonts w:ascii="EB Garamond" w:cs="EB Garamond" w:eastAsia="EB Garamond" w:hAnsi="EB Garamond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EB Garamond" w:cs="EB Garamond" w:eastAsia="EB Garamond" w:hAnsi="EB Garamond"/>
        <w:b w:val="1"/>
        <w:bCs w:val="1"/>
        <w:color w:val="000000"/>
        <w:sz w:val="24"/>
        <w:szCs w:val="24"/>
        <w:rtl w:val="0"/>
      </w:rPr>
      <w:t xml:space="preserve">SSSS | Doktorandsektionen vid Tekniska Högskolans Studentkår</w:t>
    </w:r>
  </w:p>
  <w:p w:rsidR="00000000" w:rsidDel="00000000" w:rsidP="00000000" w:rsidRDefault="00000000" w:rsidRPr="00000000" w14:paraId="00000017">
    <w:pPr>
      <w:spacing w:after="0" w:line="240" w:lineRule="auto"/>
      <w:jc w:val="center"/>
      <w:rPr>
        <w:rFonts w:ascii="EB Garamond" w:cs="EB Garamond" w:eastAsia="EB Garamond" w:hAnsi="EB Garamond"/>
      </w:rPr>
    </w:pPr>
    <w:r w:rsidDel="00000000" w:rsidR="00000000" w:rsidRPr="00000000">
      <w:rPr>
        <w:rFonts w:ascii="EB Garamond" w:cs="EB Garamond" w:eastAsia="EB Garamond" w:hAnsi="EB Garamond"/>
        <w:color w:val="000000"/>
        <w:sz w:val="24"/>
        <w:szCs w:val="24"/>
        <w:rtl w:val="0"/>
      </w:rPr>
      <w:t xml:space="preserve">Organisation number: 802412-5026 | Website: www.dr.kth.se, E-mail: contact@dr.kth.se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spacing w:after="0" w:line="240" w:lineRule="auto"/>
      <w:jc w:val="center"/>
      <w:rPr>
        <w:rFonts w:ascii="EB Garamond" w:cs="EB Garamond" w:eastAsia="EB Garamond" w:hAnsi="EB Garamond"/>
        <w:color w:val="000000"/>
        <w:sz w:val="28"/>
        <w:szCs w:val="28"/>
      </w:rPr>
    </w:pPr>
    <w:r w:rsidDel="00000000" w:rsidR="00000000" w:rsidRPr="00000000">
      <w:rPr>
        <w:rFonts w:ascii="EB Garamond" w:cs="EB Garamond" w:eastAsia="EB Garamond" w:hAnsi="EB Garamond"/>
        <w:color w:val="000000"/>
        <w:sz w:val="24"/>
        <w:szCs w:val="24"/>
        <w:rtl w:val="0"/>
      </w:rPr>
      <w:t xml:space="preserve">Postal  address: Drottning Kristinas väg 15 – 10044 Stockholm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spacing w:after="0" w:line="240" w:lineRule="auto"/>
      <w:jc w:val="right"/>
      <w:rPr>
        <w:rFonts w:ascii="Garamond" w:cs="Garamond" w:eastAsia="Garamond" w:hAnsi="Garamond"/>
        <w:color w:val="000000"/>
        <w:sz w:val="28"/>
        <w:szCs w:val="28"/>
      </w:rPr>
    </w:pPr>
    <w:r w:rsidDel="00000000" w:rsidR="00000000" w:rsidRPr="00000000">
      <w:rPr>
        <w:rFonts w:ascii="EB Garamond" w:cs="EB Garamond" w:eastAsia="EB Garamond" w:hAnsi="EB Garamond"/>
        <w:color w:val="000000"/>
        <w:sz w:val="24"/>
        <w:szCs w:val="24"/>
        <w:rtl w:val="0"/>
      </w:rPr>
      <w:t xml:space="preserve">                                                                                                Page </w:t>
    </w:r>
    <w:r w:rsidDel="00000000" w:rsidR="00000000" w:rsidRPr="00000000">
      <w:rPr>
        <w:rFonts w:ascii="EB Garamond" w:cs="EB Garamond" w:eastAsia="EB Garamond" w:hAnsi="EB Garamond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EB Garamond" w:cs="EB Garamond" w:eastAsia="EB Garamond" w:hAnsi="EB Garamond"/>
        <w:color w:val="000000"/>
        <w:sz w:val="24"/>
        <w:szCs w:val="24"/>
        <w:rtl w:val="0"/>
      </w:rPr>
      <w:t xml:space="preserve"> of </w:t>
    </w:r>
    <w:r w:rsidDel="00000000" w:rsidR="00000000" w:rsidRPr="00000000">
      <w:rPr>
        <w:rFonts w:ascii="EB Garamond" w:cs="EB Garamond" w:eastAsia="EB Garamond" w:hAnsi="EB Garamond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spacing w:after="0" w:line="240" w:lineRule="auto"/>
      <w:rPr>
        <w:rFonts w:ascii="Arial" w:cs="Arial" w:eastAsia="Arial" w:hAnsi="Arial"/>
        <w:i w:val="1"/>
        <w:iCs w:val="1"/>
        <w:color w:val="000000"/>
        <w:sz w:val="24"/>
        <w:szCs w:val="24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  <w:rtl w:val="0"/>
      </w:rPr>
      <w:t xml:space="preserve">Doktorandsektionen vid Tekniska Högskolans Studentkår</w:t>
    </w:r>
  </w:p>
  <w:p w:rsidR="00000000" w:rsidDel="00000000" w:rsidP="00000000" w:rsidRDefault="00000000" w:rsidRPr="00000000" w14:paraId="0000001C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color w:val="000000"/>
        <w:sz w:val="24"/>
        <w:szCs w:val="24"/>
        <w:rtl w:val="0"/>
      </w:rPr>
      <w:t xml:space="preserve">Organisation number: 802412-5026 | Website: www.dr.kth.se, E-mail: board@dr.kth.se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after="0" w:line="240" w:lineRule="auto"/>
      <w:jc w:val="center"/>
      <w:rPr>
        <w:rFonts w:ascii="Arial" w:cs="Arial" w:eastAsia="Arial" w:hAnsi="Arial"/>
        <w:color w:val="000000"/>
        <w:sz w:val="28"/>
        <w:szCs w:val="28"/>
      </w:rPr>
    </w:pPr>
    <w:r w:rsidDel="00000000" w:rsidR="00000000" w:rsidRPr="00000000">
      <w:rPr>
        <w:rFonts w:ascii="Arial" w:cs="Arial" w:eastAsia="Arial" w:hAnsi="Arial"/>
        <w:color w:val="000000"/>
        <w:sz w:val="24"/>
        <w:szCs w:val="24"/>
        <w:rtl w:val="0"/>
      </w:rPr>
      <w:t xml:space="preserve">Postal  address: Drottning Kristinas väg 15 – 10044 Stockholm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spacing w:after="0" w:line="240" w:lineRule="auto"/>
      <w:rPr>
        <w:rFonts w:ascii="EB Garamond" w:cs="EB Garamond" w:eastAsia="EB Garamond" w:hAnsi="EB Garamond"/>
        <w:color w:val="000000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19050</wp:posOffset>
          </wp:positionH>
          <wp:positionV relativeFrom="paragraph">
            <wp:posOffset>110973</wp:posOffset>
          </wp:positionV>
          <wp:extent cx="3805238" cy="803426"/>
          <wp:effectExtent b="0" l="0" r="0" t="0"/>
          <wp:wrapSquare wrapText="bothSides" distB="0" distT="0" distL="0" distR="0"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05238" cy="80342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B">
    <w:pPr>
      <w:spacing w:after="0" w:line="240" w:lineRule="auto"/>
      <w:ind w:left="3912" w:firstLine="1304.0000000000005"/>
      <w:jc w:val="right"/>
      <w:rPr>
        <w:rFonts w:ascii="EB Garamond" w:cs="EB Garamond" w:eastAsia="EB Garamond" w:hAnsi="EB Garamond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spacing w:after="0" w:line="240" w:lineRule="auto"/>
      <w:ind w:left="3912" w:firstLine="1304.0000000000005"/>
      <w:jc w:val="right"/>
      <w:rPr>
        <w:rFonts w:ascii="EB Garamond" w:cs="EB Garamond" w:eastAsia="EB Garamond" w:hAnsi="EB Garamond"/>
        <w:i w:val="1"/>
        <w:iCs w:val="1"/>
        <w:color w:val="000000"/>
        <w:sz w:val="24"/>
        <w:szCs w:val="24"/>
      </w:rPr>
    </w:pPr>
    <w:r w:rsidDel="00000000" w:rsidR="00000000" w:rsidRPr="00000000">
      <w:rPr>
        <w:rFonts w:ascii="EB Garamond" w:cs="EB Garamond" w:eastAsia="EB Garamond" w:hAnsi="EB Garamond"/>
        <w:color w:val="000000"/>
        <w:sz w:val="24"/>
        <w:szCs w:val="24"/>
        <w:rtl w:val="0"/>
      </w:rPr>
      <w:t xml:space="preserve">SSSS Report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spacing w:after="0" w:line="240" w:lineRule="auto"/>
      <w:ind w:left="3912" w:firstLine="1304.0000000000005"/>
      <w:jc w:val="right"/>
      <w:rPr>
        <w:rFonts w:ascii="EB Garamond" w:cs="EB Garamond" w:eastAsia="EB Garamond" w:hAnsi="EB Garamond"/>
        <w:color w:val="000000"/>
      </w:rPr>
    </w:pPr>
    <w:r w:rsidDel="00000000" w:rsidR="00000000" w:rsidRPr="00000000">
      <w:rPr>
        <w:rFonts w:ascii="EB Garamond" w:cs="EB Garamond" w:eastAsia="EB Garamond" w:hAnsi="EB Garamond"/>
        <w:color w:val="000000"/>
        <w:sz w:val="24"/>
        <w:szCs w:val="24"/>
        <w:rtl w:val="0"/>
      </w:rPr>
      <w:t xml:space="preserve">Dnr: </w:t>
    </w:r>
    <w:r w:rsidDel="00000000" w:rsidR="00000000" w:rsidRPr="00000000">
      <w:rPr>
        <w:rFonts w:ascii="EB Garamond" w:cs="EB Garamond" w:eastAsia="EB Garamond" w:hAnsi="EB Garamond"/>
        <w:color w:val="000000"/>
        <w:rtl w:val="0"/>
      </w:rPr>
      <w:t xml:space="preserve">DrYYYY-CF-NN/EEEE</w:t>
    </w:r>
  </w:p>
  <w:p w:rsidR="00000000" w:rsidDel="00000000" w:rsidP="00000000" w:rsidRDefault="00000000" w:rsidRPr="00000000" w14:paraId="0000000E">
    <w:pPr>
      <w:spacing w:after="0" w:line="240" w:lineRule="auto"/>
      <w:ind w:left="3912" w:firstLine="1304.0000000000005"/>
      <w:jc w:val="right"/>
      <w:rPr>
        <w:rFonts w:ascii="EB Garamond" w:cs="EB Garamond" w:eastAsia="EB Garamond" w:hAnsi="EB Garamond"/>
        <w:color w:val="000000"/>
        <w:sz w:val="24"/>
        <w:szCs w:val="24"/>
      </w:rPr>
    </w:pPr>
    <w:r w:rsidDel="00000000" w:rsidR="00000000" w:rsidRPr="00000000">
      <w:rPr>
        <w:rFonts w:ascii="EB Garamond" w:cs="EB Garamond" w:eastAsia="EB Garamond" w:hAnsi="EB Garamond"/>
        <w:color w:val="000000"/>
        <w:sz w:val="24"/>
        <w:szCs w:val="24"/>
        <w:rtl w:val="0"/>
      </w:rPr>
      <w:t xml:space="preserve">Doktorandsektionen vid THS</w:t>
    </w:r>
  </w:p>
  <w:p w:rsidR="00000000" w:rsidDel="00000000" w:rsidP="00000000" w:rsidRDefault="00000000" w:rsidRPr="00000000" w14:paraId="0000000F">
    <w:pPr>
      <w:spacing w:after="0" w:line="240" w:lineRule="auto"/>
      <w:rPr>
        <w:rFonts w:ascii="EB Garamond" w:cs="EB Garamond" w:eastAsia="EB Garamond" w:hAnsi="EB Garamond"/>
        <w:color w:val="000000"/>
        <w:sz w:val="28"/>
        <w:szCs w:val="2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tabs>
        <w:tab w:val="left" w:leader="none" w:pos="3828"/>
      </w:tabs>
      <w:spacing w:after="120" w:line="276" w:lineRule="auto"/>
      <w:ind w:right="-7"/>
      <w:jc w:val="both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1"/>
      <w:tblW w:w="9945.0" w:type="dxa"/>
      <w:jc w:val="left"/>
      <w:tblInd w:w="31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525"/>
      <w:gridCol w:w="2400"/>
      <w:gridCol w:w="4020"/>
      <w:tblGridChange w:id="0">
        <w:tblGrid>
          <w:gridCol w:w="3525"/>
          <w:gridCol w:w="2400"/>
          <w:gridCol w:w="4020"/>
        </w:tblGrid>
      </w:tblGridChange>
    </w:tblGrid>
    <w:tr>
      <w:trPr>
        <w:cantSplit w:val="0"/>
        <w:trHeight w:val="480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1">
          <w:pPr>
            <w:tabs>
              <w:tab w:val="left" w:leader="none" w:pos="3828"/>
            </w:tabs>
            <w:spacing w:after="120" w:line="276" w:lineRule="auto"/>
            <w:ind w:right="-7"/>
            <w:jc w:val="both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rtl w:val="0"/>
            </w:rPr>
            <w:t xml:space="preserve">Provided by: Board, Dr/THS      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2">
          <w:pPr>
            <w:tabs>
              <w:tab w:val="left" w:leader="none" w:pos="3828"/>
            </w:tabs>
            <w:spacing w:after="120" w:line="276" w:lineRule="auto"/>
            <w:ind w:right="-7"/>
            <w:jc w:val="both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rtl w:val="0"/>
            </w:rPr>
            <w:t xml:space="preserve">Date: 2026-10-12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3">
          <w:pPr>
            <w:tabs>
              <w:tab w:val="left" w:leader="none" w:pos="3828"/>
            </w:tabs>
            <w:spacing w:after="120" w:line="276" w:lineRule="auto"/>
            <w:ind w:right="-7"/>
            <w:jc w:val="both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rtl w:val="0"/>
            </w:rPr>
            <w:t xml:space="preserve">Diary number: Dr2026-PB-11/0100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4">
    <w:pPr>
      <w:spacing w:after="0" w:line="240" w:lineRule="auto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color w:val="353744"/>
        <w:sz w:val="22"/>
        <w:szCs w:val="22"/>
        <w:lang w:val="en"/>
      </w:rPr>
    </w:rPrDefault>
    <w:pPrDefault>
      <w:pPr>
        <w:spacing w:after="3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60" w:before="160" w:line="240" w:lineRule="auto"/>
    </w:pPr>
    <w:rPr>
      <w:rFonts w:ascii="EB Garamond" w:cs="EB Garamond" w:eastAsia="EB Garamond" w:hAnsi="EB Garamond"/>
      <w:b w:val="1"/>
      <w:bCs w:val="1"/>
      <w:color w:val="00ab44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60" w:before="160" w:line="240" w:lineRule="auto"/>
    </w:pPr>
    <w:rPr>
      <w:rFonts w:ascii="EB Garamond" w:cs="EB Garamond" w:eastAsia="EB Garamond" w:hAnsi="EB Garamond"/>
      <w:b w:val="1"/>
      <w:bCs w:val="1"/>
      <w:color w:val="00ab44"/>
      <w:sz w:val="60"/>
      <w:szCs w:val="6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200" w:line="240" w:lineRule="auto"/>
    </w:pPr>
    <w:rPr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320" w:line="240" w:lineRule="auto"/>
      <w:ind w:left="-15" w:right="-15" w:firstLine="0"/>
    </w:pPr>
    <w:rPr>
      <w:rFonts w:ascii="EB Garamond" w:cs="EB Garamond" w:eastAsia="EB Garamond" w:hAnsi="EB Garamond"/>
      <w:b w:val="1"/>
      <w:bCs w:val="1"/>
      <w:color w:val="434343"/>
      <w:sz w:val="84"/>
      <w:szCs w:val="8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</w:pPr>
    <w:rPr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www.kth.se/form/6acca6b5827b4feebd3a7e8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11" Type="http://schemas.openxmlformats.org/officeDocument/2006/relationships/font" Target="fonts/EBGaramond-italic.ttf"/><Relationship Id="rId10" Type="http://schemas.openxmlformats.org/officeDocument/2006/relationships/font" Target="fonts/EBGaramond-bold.ttf"/><Relationship Id="rId12" Type="http://schemas.openxmlformats.org/officeDocument/2006/relationships/font" Target="fonts/EBGaramond-boldItalic.ttf"/><Relationship Id="rId9" Type="http://schemas.openxmlformats.org/officeDocument/2006/relationships/font" Target="fonts/EBGaramond-regular.ttf"/><Relationship Id="rId5" Type="http://schemas.openxmlformats.org/officeDocument/2006/relationships/font" Target="fonts/Garamond-regular.ttf"/><Relationship Id="rId6" Type="http://schemas.openxmlformats.org/officeDocument/2006/relationships/font" Target="fonts/Garamond-bold.ttf"/><Relationship Id="rId7" Type="http://schemas.openxmlformats.org/officeDocument/2006/relationships/font" Target="fonts/Garamond-italic.ttf"/><Relationship Id="rId8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HEktUJiOapLmIaGAXu2Dfvnnjw==">CgMxLjAyCGguZ2pkZ3hzMgloLjMwajB6bGwyCWguMWZvYjl0ZTIJaC4zem55c2g3MgloLjJldDkycDAyCGgudHlqY3d0OAByITFxb3IwTlV2cGt6SnMwVXFPVXhGaUJCMmhiQTNRTFNqag==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